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892A" w14:textId="77777777" w:rsidR="00335A30" w:rsidRPr="00335A30" w:rsidRDefault="00335A30" w:rsidP="00335A30">
      <w:pPr>
        <w:rPr>
          <w:b/>
          <w:bCs/>
        </w:rPr>
      </w:pPr>
      <w:r w:rsidRPr="00335A30">
        <w:rPr>
          <w:b/>
          <w:bCs/>
        </w:rPr>
        <w:t>EU:s taxonomi utgör en central del av The Green Deal och fokuserar på att möjliggöra finansiering för den övergripande omställningen. Genom en utarbetad finansiell handlingsplan strävar EU-kommissionen efter att omfördela kapital till hållbara investeringar och integrera hållbarhet i riskhantering och beslutsfattande.</w:t>
      </w:r>
    </w:p>
    <w:p w14:paraId="0FF2CCBA" w14:textId="77777777" w:rsidR="00335A30" w:rsidRPr="00335A30" w:rsidRDefault="00335A30" w:rsidP="00335A30">
      <w:r w:rsidRPr="00335A30">
        <w:t xml:space="preserve">Målet med EU:s handlingsplan för hållbara finanser är att dirigera kapitalflöden mot en mer hållbar ekonomi. Detta innebär inte bara att inkludera ekonomiska aspekter i riskanalyser för investeringsbeslut utan också att integrera hållbarhetsaspekter. Ambitionen är att mobilisera </w:t>
      </w:r>
      <w:proofErr w:type="gramStart"/>
      <w:r w:rsidRPr="00335A30">
        <w:t>180-200</w:t>
      </w:r>
      <w:proofErr w:type="gramEnd"/>
      <w:r w:rsidRPr="00335A30">
        <w:t xml:space="preserve"> miljarder euro per år för investeringar i hållbara verksamheter. Genom att tillhandahålla verktyg för att bedöma verksamheters hållbarhet syftar man till att locka investerare till dessa områden. Tanken är att både aktiekapital och räntebärande instrument ska stödja den gröna omställningen.</w:t>
      </w:r>
    </w:p>
    <w:p w14:paraId="70A4C572" w14:textId="77777777" w:rsidR="00335A30" w:rsidRPr="00335A30" w:rsidRDefault="00335A30" w:rsidP="00335A30">
      <w:r w:rsidRPr="00335A30">
        <w:t>Taxonomin grundar sig på följande principer:</w:t>
      </w:r>
    </w:p>
    <w:p w14:paraId="7C37AA5C" w14:textId="77777777" w:rsidR="00335A30" w:rsidRPr="00335A30" w:rsidRDefault="00335A30" w:rsidP="00335A30">
      <w:pPr>
        <w:numPr>
          <w:ilvl w:val="0"/>
          <w:numId w:val="3"/>
        </w:numPr>
      </w:pPr>
      <w:r w:rsidRPr="00335A30">
        <w:t>Identifiering av hållbara aktiviteter.</w:t>
      </w:r>
    </w:p>
    <w:p w14:paraId="7E8F86AD" w14:textId="77777777" w:rsidR="00335A30" w:rsidRPr="00335A30" w:rsidRDefault="00335A30" w:rsidP="00335A30">
      <w:pPr>
        <w:numPr>
          <w:ilvl w:val="0"/>
          <w:numId w:val="3"/>
        </w:numPr>
      </w:pPr>
      <w:r w:rsidRPr="00335A30">
        <w:t>Identifiering av näringsgrenar med mest påverkan.</w:t>
      </w:r>
    </w:p>
    <w:p w14:paraId="632E9368" w14:textId="77777777" w:rsidR="00335A30" w:rsidRPr="00335A30" w:rsidRDefault="00335A30" w:rsidP="00335A30">
      <w:pPr>
        <w:numPr>
          <w:ilvl w:val="0"/>
          <w:numId w:val="3"/>
        </w:numPr>
      </w:pPr>
      <w:r w:rsidRPr="00335A30">
        <w:t>Användning av tekniska kriterier för bedömning (</w:t>
      </w:r>
      <w:proofErr w:type="spellStart"/>
      <w:r w:rsidRPr="00335A30">
        <w:t>Technical</w:t>
      </w:r>
      <w:proofErr w:type="spellEnd"/>
      <w:r w:rsidRPr="00335A30">
        <w:t xml:space="preserve"> Screening </w:t>
      </w:r>
      <w:proofErr w:type="spellStart"/>
      <w:r w:rsidRPr="00335A30">
        <w:t>Criteria</w:t>
      </w:r>
      <w:proofErr w:type="spellEnd"/>
      <w:r w:rsidRPr="00335A30">
        <w:t>).</w:t>
      </w:r>
    </w:p>
    <w:p w14:paraId="0CD9E0AA" w14:textId="77777777" w:rsidR="00335A30" w:rsidRPr="00335A30" w:rsidRDefault="00335A30" w:rsidP="00335A30">
      <w:pPr>
        <w:numPr>
          <w:ilvl w:val="0"/>
          <w:numId w:val="3"/>
        </w:numPr>
      </w:pPr>
      <w:r w:rsidRPr="00335A30">
        <w:t>Fokus på sex miljömål enligt EU:s riktlinjer:</w:t>
      </w:r>
    </w:p>
    <w:p w14:paraId="1D8C921B" w14:textId="77777777" w:rsidR="00335A30" w:rsidRPr="00335A30" w:rsidRDefault="00335A30" w:rsidP="00335A30">
      <w:pPr>
        <w:numPr>
          <w:ilvl w:val="1"/>
          <w:numId w:val="3"/>
        </w:numPr>
      </w:pPr>
      <w:r w:rsidRPr="00335A30">
        <w:t>Begränsning av klimatförändringar.</w:t>
      </w:r>
    </w:p>
    <w:p w14:paraId="34CDE010" w14:textId="77777777" w:rsidR="00335A30" w:rsidRPr="00335A30" w:rsidRDefault="00335A30" w:rsidP="00335A30">
      <w:pPr>
        <w:numPr>
          <w:ilvl w:val="1"/>
          <w:numId w:val="3"/>
        </w:numPr>
      </w:pPr>
      <w:r w:rsidRPr="00335A30">
        <w:t>Anpassning till klimatförändringar.</w:t>
      </w:r>
    </w:p>
    <w:p w14:paraId="59199FE0" w14:textId="77777777" w:rsidR="00335A30" w:rsidRPr="00335A30" w:rsidRDefault="00335A30" w:rsidP="00335A30">
      <w:pPr>
        <w:numPr>
          <w:ilvl w:val="1"/>
          <w:numId w:val="3"/>
        </w:numPr>
      </w:pPr>
      <w:r w:rsidRPr="00335A30">
        <w:t>Hållbar användning och skydd av vatten och marina resurser.</w:t>
      </w:r>
    </w:p>
    <w:p w14:paraId="47173AF4" w14:textId="77777777" w:rsidR="00335A30" w:rsidRPr="00335A30" w:rsidRDefault="00335A30" w:rsidP="00335A30">
      <w:pPr>
        <w:numPr>
          <w:ilvl w:val="1"/>
          <w:numId w:val="3"/>
        </w:numPr>
      </w:pPr>
      <w:r w:rsidRPr="00335A30">
        <w:t>Omställning till en cirkulär ekonomi.</w:t>
      </w:r>
    </w:p>
    <w:p w14:paraId="613D6FAA" w14:textId="77777777" w:rsidR="00335A30" w:rsidRPr="00335A30" w:rsidRDefault="00335A30" w:rsidP="00335A30">
      <w:pPr>
        <w:numPr>
          <w:ilvl w:val="1"/>
          <w:numId w:val="3"/>
        </w:numPr>
      </w:pPr>
      <w:r w:rsidRPr="00335A30">
        <w:t>Förebyggande och begränsning av miljöföroreningar.</w:t>
      </w:r>
    </w:p>
    <w:p w14:paraId="0CF1C279" w14:textId="77777777" w:rsidR="00335A30" w:rsidRPr="00335A30" w:rsidRDefault="00335A30" w:rsidP="00335A30">
      <w:pPr>
        <w:numPr>
          <w:ilvl w:val="1"/>
          <w:numId w:val="3"/>
        </w:numPr>
      </w:pPr>
      <w:r w:rsidRPr="00335A30">
        <w:t>Skydd och återställande av biologisk mångfald och ekosystem.</w:t>
      </w:r>
    </w:p>
    <w:p w14:paraId="31BE5D25" w14:textId="77777777" w:rsidR="00335A30" w:rsidRPr="00335A30" w:rsidRDefault="00335A30" w:rsidP="00335A30">
      <w:r w:rsidRPr="00335A30">
        <w:t>Genom att använda taxonomin och implementera handlingsplanen för finansiering av omställningen, strävar EU-kommissionen efter att EU ska bli klimatneutralt år 2050 och uppnå målen enligt Parisavtalet.</w:t>
      </w:r>
    </w:p>
    <w:p w14:paraId="6F082F54" w14:textId="69C0FEFF" w:rsidR="00335A30" w:rsidRPr="00335A30" w:rsidRDefault="00335A30" w:rsidP="00335A30">
      <w:r w:rsidRPr="00335A30">
        <w:t xml:space="preserve">För att underlätta för </w:t>
      </w:r>
      <w:proofErr w:type="spellStart"/>
      <w:r w:rsidR="00402E90">
        <w:t>TMF:s</w:t>
      </w:r>
      <w:proofErr w:type="spellEnd"/>
      <w:r w:rsidR="00402E90">
        <w:t xml:space="preserve"> </w:t>
      </w:r>
      <w:r w:rsidRPr="00335A30">
        <w:t xml:space="preserve">medlemsföretag har vi analyserat de tekniska kriterierna för </w:t>
      </w:r>
      <w:r w:rsidR="00402E90">
        <w:t>M</w:t>
      </w:r>
      <w:r w:rsidRPr="00335A30">
        <w:t xml:space="preserve">öbler (inklusive köks- och inredningsprodukter), </w:t>
      </w:r>
      <w:r w:rsidR="00402E90">
        <w:t>Byggande</w:t>
      </w:r>
      <w:r w:rsidRPr="00335A30">
        <w:t xml:space="preserve"> samt </w:t>
      </w:r>
      <w:r w:rsidR="00402E90">
        <w:t>E</w:t>
      </w:r>
      <w:r w:rsidRPr="00335A30">
        <w:t>nergieffektiv utrustning för byggnader (inklusive dörrar, fönster, isolering samt tak- och väggelement). Vi har även sammanställt relevant lagstiftning för dessa produktgrupper för att underlätta förståelsen och tillämpningen av taxonomin.</w:t>
      </w:r>
      <w:r w:rsidR="00123C62">
        <w:t xml:space="preserve"> Se dokument för nedladdning.</w:t>
      </w:r>
    </w:p>
    <w:p w14:paraId="40833F74" w14:textId="30E4F596" w:rsidR="00BF50D2" w:rsidRDefault="00BF50D2" w:rsidP="00AC15B4"/>
    <w:sectPr w:rsidR="00BF5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26F8C"/>
    <w:multiLevelType w:val="hybridMultilevel"/>
    <w:tmpl w:val="2B06D89E"/>
    <w:lvl w:ilvl="0" w:tplc="DB24A726">
      <w:start w:val="1"/>
      <w:numFmt w:val="decimal"/>
      <w:lvlText w:val="%1."/>
      <w:lvlJc w:val="left"/>
      <w:pPr>
        <w:tabs>
          <w:tab w:val="num" w:pos="720"/>
        </w:tabs>
        <w:ind w:left="720" w:hanging="360"/>
      </w:pPr>
    </w:lvl>
    <w:lvl w:ilvl="1" w:tplc="E87EB960" w:tentative="1">
      <w:start w:val="1"/>
      <w:numFmt w:val="decimal"/>
      <w:lvlText w:val="%2."/>
      <w:lvlJc w:val="left"/>
      <w:pPr>
        <w:tabs>
          <w:tab w:val="num" w:pos="1440"/>
        </w:tabs>
        <w:ind w:left="1440" w:hanging="360"/>
      </w:pPr>
    </w:lvl>
    <w:lvl w:ilvl="2" w:tplc="334C6A1C" w:tentative="1">
      <w:start w:val="1"/>
      <w:numFmt w:val="decimal"/>
      <w:lvlText w:val="%3."/>
      <w:lvlJc w:val="left"/>
      <w:pPr>
        <w:tabs>
          <w:tab w:val="num" w:pos="2160"/>
        </w:tabs>
        <w:ind w:left="2160" w:hanging="360"/>
      </w:pPr>
    </w:lvl>
    <w:lvl w:ilvl="3" w:tplc="392C9544" w:tentative="1">
      <w:start w:val="1"/>
      <w:numFmt w:val="decimal"/>
      <w:lvlText w:val="%4."/>
      <w:lvlJc w:val="left"/>
      <w:pPr>
        <w:tabs>
          <w:tab w:val="num" w:pos="2880"/>
        </w:tabs>
        <w:ind w:left="2880" w:hanging="360"/>
      </w:pPr>
    </w:lvl>
    <w:lvl w:ilvl="4" w:tplc="B7EA0FF0" w:tentative="1">
      <w:start w:val="1"/>
      <w:numFmt w:val="decimal"/>
      <w:lvlText w:val="%5."/>
      <w:lvlJc w:val="left"/>
      <w:pPr>
        <w:tabs>
          <w:tab w:val="num" w:pos="3600"/>
        </w:tabs>
        <w:ind w:left="3600" w:hanging="360"/>
      </w:pPr>
    </w:lvl>
    <w:lvl w:ilvl="5" w:tplc="AE50E09A" w:tentative="1">
      <w:start w:val="1"/>
      <w:numFmt w:val="decimal"/>
      <w:lvlText w:val="%6."/>
      <w:lvlJc w:val="left"/>
      <w:pPr>
        <w:tabs>
          <w:tab w:val="num" w:pos="4320"/>
        </w:tabs>
        <w:ind w:left="4320" w:hanging="360"/>
      </w:pPr>
    </w:lvl>
    <w:lvl w:ilvl="6" w:tplc="1E3AE8A0" w:tentative="1">
      <w:start w:val="1"/>
      <w:numFmt w:val="decimal"/>
      <w:lvlText w:val="%7."/>
      <w:lvlJc w:val="left"/>
      <w:pPr>
        <w:tabs>
          <w:tab w:val="num" w:pos="5040"/>
        </w:tabs>
        <w:ind w:left="5040" w:hanging="360"/>
      </w:pPr>
    </w:lvl>
    <w:lvl w:ilvl="7" w:tplc="D5C0C54A" w:tentative="1">
      <w:start w:val="1"/>
      <w:numFmt w:val="decimal"/>
      <w:lvlText w:val="%8."/>
      <w:lvlJc w:val="left"/>
      <w:pPr>
        <w:tabs>
          <w:tab w:val="num" w:pos="5760"/>
        </w:tabs>
        <w:ind w:left="5760" w:hanging="360"/>
      </w:pPr>
    </w:lvl>
    <w:lvl w:ilvl="8" w:tplc="2AA2D4B2" w:tentative="1">
      <w:start w:val="1"/>
      <w:numFmt w:val="decimal"/>
      <w:lvlText w:val="%9."/>
      <w:lvlJc w:val="left"/>
      <w:pPr>
        <w:tabs>
          <w:tab w:val="num" w:pos="6480"/>
        </w:tabs>
        <w:ind w:left="6480" w:hanging="360"/>
      </w:pPr>
    </w:lvl>
  </w:abstractNum>
  <w:abstractNum w:abstractNumId="1" w15:restartNumberingAfterBreak="0">
    <w:nsid w:val="37835F31"/>
    <w:multiLevelType w:val="multilevel"/>
    <w:tmpl w:val="26B8C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1F6178"/>
    <w:multiLevelType w:val="hybridMultilevel"/>
    <w:tmpl w:val="FF5AE6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992357">
    <w:abstractNumId w:val="2"/>
  </w:num>
  <w:num w:numId="2" w16cid:durableId="678771479">
    <w:abstractNumId w:val="0"/>
  </w:num>
  <w:num w:numId="3" w16cid:durableId="203241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36"/>
    <w:rsid w:val="00123C62"/>
    <w:rsid w:val="00335A30"/>
    <w:rsid w:val="00402E90"/>
    <w:rsid w:val="004601A4"/>
    <w:rsid w:val="007B7C36"/>
    <w:rsid w:val="0093522C"/>
    <w:rsid w:val="00951F00"/>
    <w:rsid w:val="009B3C23"/>
    <w:rsid w:val="00AC15B4"/>
    <w:rsid w:val="00BF50D2"/>
    <w:rsid w:val="00CA2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BB38"/>
  <w15:chartTrackingRefBased/>
  <w15:docId w15:val="{10E7AB7C-44C8-4260-BFD2-AFB8DE56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B7C36"/>
    <w:pPr>
      <w:ind w:left="720"/>
      <w:contextualSpacing/>
    </w:pPr>
  </w:style>
  <w:style w:type="paragraph" w:styleId="Normalwebb">
    <w:name w:val="Normal (Web)"/>
    <w:basedOn w:val="Normal"/>
    <w:uiPriority w:val="99"/>
    <w:semiHidden/>
    <w:unhideWhenUsed/>
    <w:rsid w:val="007B7C36"/>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348">
      <w:bodyDiv w:val="1"/>
      <w:marLeft w:val="0"/>
      <w:marRight w:val="0"/>
      <w:marTop w:val="0"/>
      <w:marBottom w:val="0"/>
      <w:divBdr>
        <w:top w:val="none" w:sz="0" w:space="0" w:color="auto"/>
        <w:left w:val="none" w:sz="0" w:space="0" w:color="auto"/>
        <w:bottom w:val="none" w:sz="0" w:space="0" w:color="auto"/>
        <w:right w:val="none" w:sz="0" w:space="0" w:color="auto"/>
      </w:divBdr>
    </w:div>
    <w:div w:id="223610439">
      <w:bodyDiv w:val="1"/>
      <w:marLeft w:val="0"/>
      <w:marRight w:val="0"/>
      <w:marTop w:val="0"/>
      <w:marBottom w:val="0"/>
      <w:divBdr>
        <w:top w:val="none" w:sz="0" w:space="0" w:color="auto"/>
        <w:left w:val="none" w:sz="0" w:space="0" w:color="auto"/>
        <w:bottom w:val="none" w:sz="0" w:space="0" w:color="auto"/>
        <w:right w:val="none" w:sz="0" w:space="0" w:color="auto"/>
      </w:divBdr>
    </w:div>
    <w:div w:id="890195558">
      <w:bodyDiv w:val="1"/>
      <w:marLeft w:val="0"/>
      <w:marRight w:val="0"/>
      <w:marTop w:val="0"/>
      <w:marBottom w:val="0"/>
      <w:divBdr>
        <w:top w:val="none" w:sz="0" w:space="0" w:color="auto"/>
        <w:left w:val="none" w:sz="0" w:space="0" w:color="auto"/>
        <w:bottom w:val="none" w:sz="0" w:space="0" w:color="auto"/>
        <w:right w:val="none" w:sz="0" w:space="0" w:color="auto"/>
      </w:divBdr>
      <w:divsChild>
        <w:div w:id="1382248163">
          <w:marLeft w:val="0"/>
          <w:marRight w:val="0"/>
          <w:marTop w:val="0"/>
          <w:marBottom w:val="0"/>
          <w:divBdr>
            <w:top w:val="single" w:sz="2" w:space="0" w:color="F0F0F0"/>
            <w:left w:val="single" w:sz="2" w:space="0" w:color="F0F0F0"/>
            <w:bottom w:val="single" w:sz="2" w:space="0" w:color="F0F0F0"/>
            <w:right w:val="single" w:sz="2" w:space="0" w:color="F0F0F0"/>
          </w:divBdr>
        </w:div>
      </w:divsChild>
    </w:div>
    <w:div w:id="1245992036">
      <w:bodyDiv w:val="1"/>
      <w:marLeft w:val="0"/>
      <w:marRight w:val="0"/>
      <w:marTop w:val="0"/>
      <w:marBottom w:val="0"/>
      <w:divBdr>
        <w:top w:val="none" w:sz="0" w:space="0" w:color="auto"/>
        <w:left w:val="none" w:sz="0" w:space="0" w:color="auto"/>
        <w:bottom w:val="none" w:sz="0" w:space="0" w:color="auto"/>
        <w:right w:val="none" w:sz="0" w:space="0" w:color="auto"/>
      </w:divBdr>
    </w:div>
    <w:div w:id="1510832121">
      <w:bodyDiv w:val="1"/>
      <w:marLeft w:val="0"/>
      <w:marRight w:val="0"/>
      <w:marTop w:val="0"/>
      <w:marBottom w:val="0"/>
      <w:divBdr>
        <w:top w:val="none" w:sz="0" w:space="0" w:color="auto"/>
        <w:left w:val="none" w:sz="0" w:space="0" w:color="auto"/>
        <w:bottom w:val="none" w:sz="0" w:space="0" w:color="auto"/>
        <w:right w:val="none" w:sz="0" w:space="0" w:color="auto"/>
      </w:divBdr>
      <w:divsChild>
        <w:div w:id="1926986189">
          <w:marLeft w:val="547"/>
          <w:marRight w:val="0"/>
          <w:marTop w:val="200"/>
          <w:marBottom w:val="0"/>
          <w:divBdr>
            <w:top w:val="none" w:sz="0" w:space="0" w:color="auto"/>
            <w:left w:val="none" w:sz="0" w:space="0" w:color="auto"/>
            <w:bottom w:val="none" w:sz="0" w:space="0" w:color="auto"/>
            <w:right w:val="none" w:sz="0" w:space="0" w:color="auto"/>
          </w:divBdr>
        </w:div>
        <w:div w:id="1445422189">
          <w:marLeft w:val="547"/>
          <w:marRight w:val="0"/>
          <w:marTop w:val="200"/>
          <w:marBottom w:val="0"/>
          <w:divBdr>
            <w:top w:val="none" w:sz="0" w:space="0" w:color="auto"/>
            <w:left w:val="none" w:sz="0" w:space="0" w:color="auto"/>
            <w:bottom w:val="none" w:sz="0" w:space="0" w:color="auto"/>
            <w:right w:val="none" w:sz="0" w:space="0" w:color="auto"/>
          </w:divBdr>
        </w:div>
        <w:div w:id="935479580">
          <w:marLeft w:val="547"/>
          <w:marRight w:val="0"/>
          <w:marTop w:val="200"/>
          <w:marBottom w:val="0"/>
          <w:divBdr>
            <w:top w:val="none" w:sz="0" w:space="0" w:color="auto"/>
            <w:left w:val="none" w:sz="0" w:space="0" w:color="auto"/>
            <w:bottom w:val="none" w:sz="0" w:space="0" w:color="auto"/>
            <w:right w:val="none" w:sz="0" w:space="0" w:color="auto"/>
          </w:divBdr>
        </w:div>
        <w:div w:id="1856966523">
          <w:marLeft w:val="547"/>
          <w:marRight w:val="0"/>
          <w:marTop w:val="200"/>
          <w:marBottom w:val="0"/>
          <w:divBdr>
            <w:top w:val="none" w:sz="0" w:space="0" w:color="auto"/>
            <w:left w:val="none" w:sz="0" w:space="0" w:color="auto"/>
            <w:bottom w:val="none" w:sz="0" w:space="0" w:color="auto"/>
            <w:right w:val="none" w:sz="0" w:space="0" w:color="auto"/>
          </w:divBdr>
        </w:div>
        <w:div w:id="296761850">
          <w:marLeft w:val="547"/>
          <w:marRight w:val="0"/>
          <w:marTop w:val="200"/>
          <w:marBottom w:val="0"/>
          <w:divBdr>
            <w:top w:val="none" w:sz="0" w:space="0" w:color="auto"/>
            <w:left w:val="none" w:sz="0" w:space="0" w:color="auto"/>
            <w:bottom w:val="none" w:sz="0" w:space="0" w:color="auto"/>
            <w:right w:val="none" w:sz="0" w:space="0" w:color="auto"/>
          </w:divBdr>
        </w:div>
        <w:div w:id="6522289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327</Words>
  <Characters>1739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Ljungar</dc:creator>
  <cp:keywords/>
  <dc:description/>
  <cp:lastModifiedBy>Robin Ljungar</cp:lastModifiedBy>
  <cp:revision>6</cp:revision>
  <dcterms:created xsi:type="dcterms:W3CDTF">2024-05-10T07:35:00Z</dcterms:created>
  <dcterms:modified xsi:type="dcterms:W3CDTF">2024-05-10T07:53:00Z</dcterms:modified>
</cp:coreProperties>
</file>